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0F5F" w:rsidRDefault="00200F5F" w:rsidP="00AB0239">
      <w:pPr>
        <w:pStyle w:val="p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Neonatologie</w:t>
      </w:r>
    </w:p>
    <w:p w:rsidR="00200F5F" w:rsidRDefault="00200F5F" w:rsidP="00AB0239">
      <w:pPr>
        <w:pStyle w:val="p1"/>
        <w:rPr>
          <w:b/>
          <w:bCs/>
          <w:sz w:val="24"/>
          <w:szCs w:val="24"/>
        </w:rPr>
      </w:pPr>
    </w:p>
    <w:p w:rsidR="00AB0239" w:rsidRDefault="00AB0239" w:rsidP="00AB0239">
      <w:pPr>
        <w:pStyle w:val="p1"/>
        <w:rPr>
          <w:b/>
          <w:bCs/>
          <w:sz w:val="24"/>
          <w:szCs w:val="24"/>
        </w:rPr>
      </w:pPr>
      <w:r w:rsidRPr="00AB0239">
        <w:rPr>
          <w:b/>
          <w:bCs/>
          <w:sz w:val="24"/>
          <w:szCs w:val="24"/>
        </w:rPr>
        <w:t>Fallbeispiel</w:t>
      </w:r>
    </w:p>
    <w:p w:rsidR="00AB0239" w:rsidRPr="00AB0239" w:rsidRDefault="00AB0239" w:rsidP="00AB0239">
      <w:pPr>
        <w:pStyle w:val="p1"/>
        <w:rPr>
          <w:sz w:val="24"/>
          <w:szCs w:val="24"/>
        </w:rPr>
      </w:pPr>
    </w:p>
    <w:p w:rsidR="00AB0239" w:rsidRPr="00AB0239" w:rsidRDefault="00AB0239" w:rsidP="00AB0239">
      <w:pPr>
        <w:pStyle w:val="p1"/>
        <w:rPr>
          <w:sz w:val="24"/>
          <w:szCs w:val="24"/>
        </w:rPr>
      </w:pPr>
      <w:r w:rsidRPr="00AB0239">
        <w:rPr>
          <w:sz w:val="24"/>
          <w:szCs w:val="24"/>
        </w:rPr>
        <w:t xml:space="preserve">Frau </w:t>
      </w:r>
      <w:r>
        <w:rPr>
          <w:sz w:val="24"/>
          <w:szCs w:val="24"/>
        </w:rPr>
        <w:t>X</w:t>
      </w:r>
      <w:r w:rsidRPr="00AB0239">
        <w:rPr>
          <w:sz w:val="24"/>
          <w:szCs w:val="24"/>
        </w:rPr>
        <w:t xml:space="preserve"> verspürt nach einer bislang unauffälligen Schwangerschaft in der 18. SSW</w:t>
      </w:r>
    </w:p>
    <w:p w:rsidR="00AB0239" w:rsidRPr="00AB0239" w:rsidRDefault="00AB0239" w:rsidP="00AB0239">
      <w:pPr>
        <w:pStyle w:val="p1"/>
        <w:rPr>
          <w:sz w:val="24"/>
          <w:szCs w:val="24"/>
        </w:rPr>
      </w:pPr>
      <w:r w:rsidRPr="00AB0239">
        <w:rPr>
          <w:sz w:val="24"/>
          <w:szCs w:val="24"/>
        </w:rPr>
        <w:t>Wehen. Sie sucht die Notfallstation auf</w:t>
      </w:r>
      <w:r>
        <w:rPr>
          <w:sz w:val="24"/>
          <w:szCs w:val="24"/>
        </w:rPr>
        <w:t xml:space="preserve">. </w:t>
      </w:r>
      <w:r w:rsidRPr="00AB0239">
        <w:rPr>
          <w:sz w:val="24"/>
          <w:szCs w:val="24"/>
        </w:rPr>
        <w:t>Die zugezogene Oberärztin bestätigt, dass es</w:t>
      </w:r>
      <w:r>
        <w:rPr>
          <w:sz w:val="24"/>
          <w:szCs w:val="24"/>
        </w:rPr>
        <w:t xml:space="preserve"> </w:t>
      </w:r>
      <w:r w:rsidRPr="00AB0239">
        <w:rPr>
          <w:sz w:val="24"/>
          <w:szCs w:val="24"/>
        </w:rPr>
        <w:t>sich um Kontraktionen des Uterus handelt und der Muttermund schon 2cm offen sei. Unter</w:t>
      </w:r>
      <w:r>
        <w:rPr>
          <w:sz w:val="24"/>
          <w:szCs w:val="24"/>
        </w:rPr>
        <w:t xml:space="preserve"> </w:t>
      </w:r>
      <w:proofErr w:type="spellStart"/>
      <w:r w:rsidRPr="00AB0239">
        <w:rPr>
          <w:sz w:val="24"/>
          <w:szCs w:val="24"/>
        </w:rPr>
        <w:t>Tokolyse</w:t>
      </w:r>
      <w:proofErr w:type="spellEnd"/>
      <w:r w:rsidRPr="00AB0239">
        <w:rPr>
          <w:sz w:val="24"/>
          <w:szCs w:val="24"/>
        </w:rPr>
        <w:t xml:space="preserve">, </w:t>
      </w:r>
      <w:proofErr w:type="spellStart"/>
      <w:r w:rsidRPr="00AB0239">
        <w:rPr>
          <w:sz w:val="24"/>
          <w:szCs w:val="24"/>
        </w:rPr>
        <w:t>d.h</w:t>
      </w:r>
      <w:proofErr w:type="spellEnd"/>
      <w:r w:rsidRPr="00AB0239">
        <w:rPr>
          <w:sz w:val="24"/>
          <w:szCs w:val="24"/>
        </w:rPr>
        <w:t xml:space="preserve"> der medikamentösen Behandlung der vorzeitigen Wehentätigkeit, und</w:t>
      </w:r>
      <w:r>
        <w:rPr>
          <w:sz w:val="24"/>
          <w:szCs w:val="24"/>
        </w:rPr>
        <w:t xml:space="preserve"> </w:t>
      </w:r>
      <w:r w:rsidRPr="00AB0239">
        <w:rPr>
          <w:sz w:val="24"/>
          <w:szCs w:val="24"/>
        </w:rPr>
        <w:t>Bettruhe ermatten die Wehen langsam. Die ganze Familie besucht die Frau</w:t>
      </w:r>
      <w:r>
        <w:rPr>
          <w:sz w:val="24"/>
          <w:szCs w:val="24"/>
        </w:rPr>
        <w:t>. E</w:t>
      </w:r>
      <w:r w:rsidRPr="00AB0239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Pr="00AB0239">
        <w:rPr>
          <w:sz w:val="24"/>
          <w:szCs w:val="24"/>
        </w:rPr>
        <w:t>herrscht eine Atmosphäre der gespannten Unruhe</w:t>
      </w:r>
      <w:r>
        <w:rPr>
          <w:sz w:val="24"/>
          <w:szCs w:val="24"/>
        </w:rPr>
        <w:t>.</w:t>
      </w:r>
      <w:r w:rsidRPr="00AB0239">
        <w:rPr>
          <w:sz w:val="24"/>
          <w:szCs w:val="24"/>
        </w:rPr>
        <w:t xml:space="preserve"> Am folgenden</w:t>
      </w:r>
      <w:r>
        <w:rPr>
          <w:sz w:val="24"/>
          <w:szCs w:val="24"/>
        </w:rPr>
        <w:t xml:space="preserve"> </w:t>
      </w:r>
      <w:r w:rsidRPr="00AB0239">
        <w:rPr>
          <w:sz w:val="24"/>
          <w:szCs w:val="24"/>
        </w:rPr>
        <w:t>Tag verhängt der Chefarzt eine sehr rigorose Besuchszeitregelung, so dass die Frau nur</w:t>
      </w:r>
      <w:r>
        <w:rPr>
          <w:sz w:val="24"/>
          <w:szCs w:val="24"/>
        </w:rPr>
        <w:t xml:space="preserve"> </w:t>
      </w:r>
      <w:r w:rsidRPr="00AB0239">
        <w:rPr>
          <w:sz w:val="24"/>
          <w:szCs w:val="24"/>
        </w:rPr>
        <w:t>noch ihre Mutter und den Ehemann empfangen soll. Die</w:t>
      </w:r>
    </w:p>
    <w:p w:rsidR="00AB0239" w:rsidRPr="00AB0239" w:rsidRDefault="00AB0239" w:rsidP="00AB0239">
      <w:pPr>
        <w:pStyle w:val="p1"/>
        <w:rPr>
          <w:sz w:val="24"/>
          <w:szCs w:val="24"/>
        </w:rPr>
      </w:pPr>
      <w:r w:rsidRPr="00AB0239">
        <w:rPr>
          <w:sz w:val="24"/>
          <w:szCs w:val="24"/>
        </w:rPr>
        <w:t>Wehentätigkeit nimmt im Verlaufe der darauffolgenden Wochen ab und die fötalen</w:t>
      </w:r>
    </w:p>
    <w:p w:rsidR="00AB0239" w:rsidRDefault="00AB0239" w:rsidP="00AB0239">
      <w:pPr>
        <w:pStyle w:val="p1"/>
        <w:rPr>
          <w:sz w:val="24"/>
          <w:szCs w:val="24"/>
        </w:rPr>
      </w:pPr>
      <w:r w:rsidRPr="00AB0239">
        <w:rPr>
          <w:sz w:val="24"/>
          <w:szCs w:val="24"/>
        </w:rPr>
        <w:t>Parameter sind gut. In der 23. SSW kommt es unter strengster Bettruhe</w:t>
      </w:r>
      <w:r>
        <w:rPr>
          <w:sz w:val="24"/>
          <w:szCs w:val="24"/>
        </w:rPr>
        <w:t xml:space="preserve"> und </w:t>
      </w:r>
      <w:proofErr w:type="spellStart"/>
      <w:r w:rsidRPr="00AB0239">
        <w:rPr>
          <w:sz w:val="24"/>
          <w:szCs w:val="24"/>
        </w:rPr>
        <w:t>Wehenhemmung</w:t>
      </w:r>
      <w:proofErr w:type="spellEnd"/>
      <w:r>
        <w:rPr>
          <w:sz w:val="24"/>
          <w:szCs w:val="24"/>
        </w:rPr>
        <w:t xml:space="preserve"> </w:t>
      </w:r>
      <w:r w:rsidRPr="00AB0239">
        <w:rPr>
          <w:sz w:val="24"/>
          <w:szCs w:val="24"/>
        </w:rPr>
        <w:t>erneut zu Wehen und zum Blasensprung. Der Zustand des Kindes wird</w:t>
      </w:r>
      <w:r>
        <w:rPr>
          <w:sz w:val="24"/>
          <w:szCs w:val="24"/>
        </w:rPr>
        <w:t xml:space="preserve"> </w:t>
      </w:r>
      <w:r w:rsidRPr="00AB0239">
        <w:rPr>
          <w:sz w:val="24"/>
          <w:szCs w:val="24"/>
        </w:rPr>
        <w:t>schlechter; die Lungenreifung wird medikamentös eingeleitet. Das Kind kommt in der Mitte</w:t>
      </w:r>
      <w:r>
        <w:rPr>
          <w:sz w:val="24"/>
          <w:szCs w:val="24"/>
        </w:rPr>
        <w:t xml:space="preserve"> </w:t>
      </w:r>
      <w:r w:rsidRPr="00AB0239">
        <w:rPr>
          <w:sz w:val="24"/>
          <w:szCs w:val="24"/>
        </w:rPr>
        <w:t>der 23. SSW zur Welt, atmet nicht spontan, ist blau und hat eine Herzfrequenz von 89</w:t>
      </w:r>
      <w:r>
        <w:rPr>
          <w:sz w:val="24"/>
          <w:szCs w:val="24"/>
        </w:rPr>
        <w:t xml:space="preserve"> </w:t>
      </w:r>
      <w:r w:rsidRPr="00AB0239">
        <w:rPr>
          <w:sz w:val="24"/>
          <w:szCs w:val="24"/>
        </w:rPr>
        <w:t>Schlägen pro Minute. Die Herzfrequenz sinkt unter 60 Schläge pro Minute</w:t>
      </w:r>
      <w:r>
        <w:rPr>
          <w:sz w:val="24"/>
          <w:szCs w:val="24"/>
        </w:rPr>
        <w:t>.</w:t>
      </w:r>
      <w:r w:rsidRPr="00AB0239">
        <w:rPr>
          <w:sz w:val="24"/>
          <w:szCs w:val="24"/>
        </w:rPr>
        <w:t xml:space="preserve"> Das</w:t>
      </w:r>
      <w:r>
        <w:rPr>
          <w:sz w:val="24"/>
          <w:szCs w:val="24"/>
        </w:rPr>
        <w:t xml:space="preserve"> </w:t>
      </w:r>
      <w:r w:rsidRPr="00AB0239">
        <w:rPr>
          <w:sz w:val="24"/>
          <w:szCs w:val="24"/>
        </w:rPr>
        <w:t>Geburtsgewicht beträgt 455 Gramm.</w:t>
      </w:r>
      <w:r w:rsidRPr="00AB0239">
        <w:rPr>
          <w:b/>
          <w:bCs/>
          <w:sz w:val="24"/>
          <w:szCs w:val="24"/>
        </w:rPr>
        <w:t xml:space="preserve"> </w:t>
      </w:r>
      <w:r w:rsidRPr="00AB0239">
        <w:rPr>
          <w:sz w:val="24"/>
          <w:szCs w:val="24"/>
        </w:rPr>
        <w:t>Soll eine intensivmedizinische Intervention</w:t>
      </w:r>
      <w:r>
        <w:rPr>
          <w:sz w:val="24"/>
          <w:szCs w:val="24"/>
        </w:rPr>
        <w:t xml:space="preserve"> </w:t>
      </w:r>
      <w:r w:rsidRPr="00AB0239">
        <w:rPr>
          <w:sz w:val="24"/>
          <w:szCs w:val="24"/>
        </w:rPr>
        <w:t>(Herzmassage und künstliche Beatmung) durchgeführt werden?</w:t>
      </w:r>
    </w:p>
    <w:p w:rsidR="00AB0239" w:rsidRDefault="00AB0239" w:rsidP="00AB0239">
      <w:pPr>
        <w:pStyle w:val="p1"/>
        <w:rPr>
          <w:sz w:val="24"/>
          <w:szCs w:val="24"/>
        </w:rPr>
      </w:pPr>
    </w:p>
    <w:p w:rsidR="00AB0239" w:rsidRPr="00AB0239" w:rsidRDefault="00AB0239" w:rsidP="00AB0239">
      <w:pPr>
        <w:pStyle w:val="p1"/>
        <w:rPr>
          <w:sz w:val="24"/>
          <w:szCs w:val="24"/>
        </w:rPr>
      </w:pPr>
    </w:p>
    <w:p w:rsidR="00AB0239" w:rsidRDefault="00AB0239" w:rsidP="00AB0239">
      <w:pPr>
        <w:pStyle w:val="p1"/>
        <w:rPr>
          <w:b/>
          <w:bCs/>
          <w:sz w:val="24"/>
          <w:szCs w:val="24"/>
        </w:rPr>
      </w:pPr>
      <w:proofErr w:type="spellStart"/>
      <w:r w:rsidRPr="00AB0239">
        <w:rPr>
          <w:b/>
          <w:bCs/>
          <w:sz w:val="24"/>
          <w:szCs w:val="24"/>
        </w:rPr>
        <w:t>Frühgeborenenmedizin</w:t>
      </w:r>
      <w:proofErr w:type="spellEnd"/>
    </w:p>
    <w:p w:rsidR="00AB0239" w:rsidRPr="00AB0239" w:rsidRDefault="00AB0239" w:rsidP="00AB0239">
      <w:pPr>
        <w:pStyle w:val="p1"/>
        <w:rPr>
          <w:sz w:val="24"/>
          <w:szCs w:val="24"/>
        </w:rPr>
      </w:pPr>
    </w:p>
    <w:p w:rsidR="00AB0239" w:rsidRPr="00AB0239" w:rsidRDefault="00AB0239" w:rsidP="00AB0239">
      <w:pPr>
        <w:pStyle w:val="p1"/>
        <w:rPr>
          <w:sz w:val="24"/>
          <w:szCs w:val="24"/>
        </w:rPr>
      </w:pPr>
      <w:r w:rsidRPr="00AB0239">
        <w:rPr>
          <w:sz w:val="24"/>
          <w:szCs w:val="24"/>
        </w:rPr>
        <w:t xml:space="preserve">Rund 6'000 der jährlich </w:t>
      </w:r>
      <w:r>
        <w:rPr>
          <w:sz w:val="24"/>
          <w:szCs w:val="24"/>
        </w:rPr>
        <w:t xml:space="preserve">ca. </w:t>
      </w:r>
      <w:r w:rsidRPr="00AB0239">
        <w:rPr>
          <w:sz w:val="24"/>
          <w:szCs w:val="24"/>
        </w:rPr>
        <w:t>75'000 in der Schweiz geborenen Babys kommen zu früh auf die</w:t>
      </w:r>
      <w:r>
        <w:rPr>
          <w:sz w:val="24"/>
          <w:szCs w:val="24"/>
        </w:rPr>
        <w:t xml:space="preserve"> </w:t>
      </w:r>
      <w:r w:rsidRPr="00AB0239">
        <w:rPr>
          <w:sz w:val="24"/>
          <w:szCs w:val="24"/>
        </w:rPr>
        <w:t xml:space="preserve">Welt. Die </w:t>
      </w:r>
      <w:proofErr w:type="spellStart"/>
      <w:r w:rsidRPr="00AB0239">
        <w:rPr>
          <w:sz w:val="24"/>
          <w:szCs w:val="24"/>
        </w:rPr>
        <w:t>Frühgeborenenmedizin</w:t>
      </w:r>
      <w:proofErr w:type="spellEnd"/>
      <w:r w:rsidRPr="00AB0239">
        <w:rPr>
          <w:sz w:val="24"/>
          <w:szCs w:val="24"/>
        </w:rPr>
        <w:t xml:space="preserve"> hat in den vergangenen 100 Jahren grosse</w:t>
      </w:r>
    </w:p>
    <w:p w:rsidR="00AB0239" w:rsidRPr="00AB0239" w:rsidRDefault="00AB0239" w:rsidP="00AB0239">
      <w:pPr>
        <w:pStyle w:val="p1"/>
        <w:rPr>
          <w:sz w:val="24"/>
          <w:szCs w:val="24"/>
        </w:rPr>
      </w:pPr>
      <w:r w:rsidRPr="00AB0239">
        <w:rPr>
          <w:sz w:val="24"/>
          <w:szCs w:val="24"/>
        </w:rPr>
        <w:t>Entwicklungen gemacht. Während zu Beginn des 20. Jahrhunderts zu früh Geborene</w:t>
      </w:r>
    </w:p>
    <w:p w:rsidR="00AB0239" w:rsidRPr="00AB0239" w:rsidRDefault="00AB0239" w:rsidP="00AB0239">
      <w:pPr>
        <w:pStyle w:val="p1"/>
        <w:rPr>
          <w:sz w:val="24"/>
          <w:szCs w:val="24"/>
        </w:rPr>
      </w:pPr>
      <w:r w:rsidRPr="00AB0239">
        <w:rPr>
          <w:sz w:val="24"/>
          <w:szCs w:val="24"/>
        </w:rPr>
        <w:t>praktisch keine Überlebenschance hatten, haben heut</w:t>
      </w:r>
      <w:r>
        <w:rPr>
          <w:sz w:val="24"/>
          <w:szCs w:val="24"/>
        </w:rPr>
        <w:t>e</w:t>
      </w:r>
      <w:r w:rsidRPr="00AB0239">
        <w:rPr>
          <w:sz w:val="24"/>
          <w:szCs w:val="24"/>
        </w:rPr>
        <w:t xml:space="preserve"> auch extrem kleine</w:t>
      </w:r>
    </w:p>
    <w:p w:rsidR="00AB0239" w:rsidRDefault="00AB0239" w:rsidP="00AB0239">
      <w:pPr>
        <w:pStyle w:val="p1"/>
        <w:rPr>
          <w:sz w:val="24"/>
          <w:szCs w:val="24"/>
        </w:rPr>
      </w:pPr>
      <w:r w:rsidRPr="00AB0239">
        <w:rPr>
          <w:sz w:val="24"/>
          <w:szCs w:val="24"/>
        </w:rPr>
        <w:t>Frühchen, d.h. Kinder, die vor der 28. Schwangerschaftswoche (SSW) geboren werden</w:t>
      </w:r>
      <w:r>
        <w:rPr>
          <w:sz w:val="24"/>
          <w:szCs w:val="24"/>
        </w:rPr>
        <w:t xml:space="preserve"> </w:t>
      </w:r>
      <w:r w:rsidRPr="00AB0239">
        <w:rPr>
          <w:sz w:val="24"/>
          <w:szCs w:val="24"/>
        </w:rPr>
        <w:t xml:space="preserve">oder ein Geburtsgewicht von unter 1’000 Gramm aufweisen, eine </w:t>
      </w:r>
      <w:r>
        <w:rPr>
          <w:sz w:val="24"/>
          <w:szCs w:val="24"/>
        </w:rPr>
        <w:t>reale</w:t>
      </w:r>
      <w:r w:rsidRPr="00AB0239">
        <w:rPr>
          <w:sz w:val="24"/>
          <w:szCs w:val="24"/>
        </w:rPr>
        <w:t xml:space="preserve"> Chance gut zu</w:t>
      </w:r>
      <w:r>
        <w:rPr>
          <w:sz w:val="24"/>
          <w:szCs w:val="24"/>
        </w:rPr>
        <w:t xml:space="preserve"> </w:t>
      </w:r>
      <w:r w:rsidRPr="00AB0239">
        <w:rPr>
          <w:sz w:val="24"/>
          <w:szCs w:val="24"/>
        </w:rPr>
        <w:t>überleben.</w:t>
      </w:r>
      <w:r w:rsidR="00200F5F">
        <w:rPr>
          <w:rStyle w:val="Funotenzeichen"/>
          <w:sz w:val="24"/>
          <w:szCs w:val="24"/>
        </w:rPr>
        <w:footnoteReference w:id="1"/>
      </w:r>
      <w:r w:rsidRPr="00AB0239">
        <w:rPr>
          <w:sz w:val="24"/>
          <w:szCs w:val="24"/>
        </w:rPr>
        <w:t xml:space="preserve"> </w:t>
      </w:r>
    </w:p>
    <w:p w:rsidR="00AB0239" w:rsidRPr="00AB0239" w:rsidRDefault="00AB0239" w:rsidP="00AB0239">
      <w:pPr>
        <w:pStyle w:val="p1"/>
        <w:rPr>
          <w:sz w:val="24"/>
          <w:szCs w:val="24"/>
        </w:rPr>
      </w:pPr>
      <w:r w:rsidRPr="00AB0239">
        <w:rPr>
          <w:sz w:val="24"/>
          <w:szCs w:val="24"/>
        </w:rPr>
        <w:t>Diese Entwicklung ist auf den technologischen Fortschritt in den</w:t>
      </w:r>
      <w:r>
        <w:rPr>
          <w:sz w:val="24"/>
          <w:szCs w:val="24"/>
        </w:rPr>
        <w:t xml:space="preserve"> </w:t>
      </w:r>
      <w:r w:rsidRPr="00AB0239">
        <w:rPr>
          <w:sz w:val="24"/>
          <w:szCs w:val="24"/>
        </w:rPr>
        <w:t>medizinischen Wissenschaften der letzten 30 Jahre zurückzuführen. Dank dem Einsatz</w:t>
      </w:r>
    </w:p>
    <w:p w:rsidR="00AB0239" w:rsidRPr="00AB0239" w:rsidRDefault="00AB0239" w:rsidP="00AB0239">
      <w:pPr>
        <w:pStyle w:val="p1"/>
        <w:rPr>
          <w:sz w:val="24"/>
          <w:szCs w:val="24"/>
        </w:rPr>
      </w:pPr>
      <w:r w:rsidRPr="00AB0239">
        <w:rPr>
          <w:sz w:val="24"/>
          <w:szCs w:val="24"/>
        </w:rPr>
        <w:t>von künstlicher Beatmung und Abgabe von Medikamenten zur Lungenreifung konnte</w:t>
      </w:r>
    </w:p>
    <w:p w:rsidR="00AB0239" w:rsidRDefault="00AB0239" w:rsidP="00AB0239">
      <w:pPr>
        <w:pStyle w:val="p1"/>
        <w:rPr>
          <w:sz w:val="24"/>
          <w:szCs w:val="24"/>
        </w:rPr>
      </w:pPr>
      <w:r w:rsidRPr="00AB0239">
        <w:rPr>
          <w:sz w:val="24"/>
          <w:szCs w:val="24"/>
        </w:rPr>
        <w:t>immer winzigeren Babys, bis zur 22. SSW, das Überleben ermöglicht werden.</w:t>
      </w:r>
      <w:r>
        <w:rPr>
          <w:sz w:val="24"/>
          <w:szCs w:val="24"/>
        </w:rPr>
        <w:t xml:space="preserve"> </w:t>
      </w:r>
    </w:p>
    <w:p w:rsidR="00AB0239" w:rsidRDefault="00AB0239" w:rsidP="00AB0239">
      <w:pPr>
        <w:pStyle w:val="p1"/>
        <w:rPr>
          <w:sz w:val="24"/>
          <w:szCs w:val="24"/>
        </w:rPr>
      </w:pPr>
    </w:p>
    <w:p w:rsidR="00AB0239" w:rsidRPr="00AB0239" w:rsidRDefault="00AB0239" w:rsidP="00AB0239">
      <w:pPr>
        <w:pStyle w:val="p1"/>
        <w:rPr>
          <w:sz w:val="24"/>
          <w:szCs w:val="24"/>
        </w:rPr>
      </w:pPr>
      <w:r w:rsidRPr="00AB0239">
        <w:rPr>
          <w:sz w:val="24"/>
          <w:szCs w:val="24"/>
        </w:rPr>
        <w:t>Gemäss Angaben des Statistischen Amtes wird der Anteil an Frühgeborenen in den</w:t>
      </w:r>
      <w:r>
        <w:rPr>
          <w:sz w:val="24"/>
          <w:szCs w:val="24"/>
        </w:rPr>
        <w:t xml:space="preserve"> </w:t>
      </w:r>
      <w:r w:rsidRPr="00AB0239">
        <w:rPr>
          <w:sz w:val="24"/>
          <w:szCs w:val="24"/>
        </w:rPr>
        <w:t>nächsten 10 Jahren weiter steigen. Dazu tragen die künstlich erzeugten</w:t>
      </w:r>
    </w:p>
    <w:p w:rsidR="00AB0239" w:rsidRDefault="00AB0239" w:rsidP="00AB0239">
      <w:pPr>
        <w:pStyle w:val="p1"/>
        <w:rPr>
          <w:sz w:val="24"/>
          <w:szCs w:val="24"/>
        </w:rPr>
      </w:pPr>
      <w:r w:rsidRPr="00AB0239">
        <w:rPr>
          <w:sz w:val="24"/>
          <w:szCs w:val="24"/>
        </w:rPr>
        <w:t>Mehrlingsschwangerschaften und die immer älter werdenden Erstgebärenden bei. Dies</w:t>
      </w:r>
      <w:r>
        <w:rPr>
          <w:sz w:val="24"/>
          <w:szCs w:val="24"/>
        </w:rPr>
        <w:t xml:space="preserve"> </w:t>
      </w:r>
      <w:r w:rsidRPr="00AB0239">
        <w:rPr>
          <w:sz w:val="24"/>
          <w:szCs w:val="24"/>
        </w:rPr>
        <w:t>stellt sowohl an die werdenden Eltern als auch an die kantonale und nationale Planung</w:t>
      </w:r>
      <w:r>
        <w:rPr>
          <w:sz w:val="24"/>
          <w:szCs w:val="24"/>
        </w:rPr>
        <w:t xml:space="preserve"> </w:t>
      </w:r>
      <w:r w:rsidRPr="00AB0239">
        <w:rPr>
          <w:sz w:val="24"/>
          <w:szCs w:val="24"/>
        </w:rPr>
        <w:t>und Entwicklung des Gesundheitswesens neue Anforderungen. Frühgeborene brauchen</w:t>
      </w:r>
      <w:r>
        <w:rPr>
          <w:sz w:val="24"/>
          <w:szCs w:val="24"/>
        </w:rPr>
        <w:t xml:space="preserve"> </w:t>
      </w:r>
      <w:r w:rsidRPr="00AB0239">
        <w:rPr>
          <w:sz w:val="24"/>
          <w:szCs w:val="24"/>
        </w:rPr>
        <w:t>die notwendigen apparativen und personellen Ressourcen, um die kritische erste</w:t>
      </w:r>
      <w:r>
        <w:rPr>
          <w:sz w:val="24"/>
          <w:szCs w:val="24"/>
        </w:rPr>
        <w:t xml:space="preserve"> </w:t>
      </w:r>
      <w:r w:rsidRPr="00AB0239">
        <w:rPr>
          <w:sz w:val="24"/>
          <w:szCs w:val="24"/>
        </w:rPr>
        <w:t>Lebensphase heil zu überstehen. Da Neugeborene noch ihr ganzes Leben vor sich haben,</w:t>
      </w:r>
      <w:r>
        <w:rPr>
          <w:sz w:val="24"/>
          <w:szCs w:val="24"/>
        </w:rPr>
        <w:t xml:space="preserve"> ist die Gesellschaft zu solchen Investitionen in der Regel eher bereit, als in anderen Bereichen der Medizin.</w:t>
      </w:r>
      <w:r w:rsidR="007C0002">
        <w:rPr>
          <w:rStyle w:val="Funotenzeichen"/>
          <w:sz w:val="24"/>
          <w:szCs w:val="24"/>
        </w:rPr>
        <w:footnoteReference w:id="2"/>
      </w:r>
    </w:p>
    <w:p w:rsidR="00AB0239" w:rsidRDefault="00AB0239" w:rsidP="00AB0239">
      <w:pPr>
        <w:pStyle w:val="p1"/>
        <w:rPr>
          <w:sz w:val="24"/>
          <w:szCs w:val="24"/>
        </w:rPr>
      </w:pPr>
    </w:p>
    <w:p w:rsidR="00AB0239" w:rsidRPr="00AB0239" w:rsidRDefault="00AB0239" w:rsidP="00AB0239">
      <w:pPr>
        <w:pStyle w:val="p1"/>
        <w:rPr>
          <w:sz w:val="24"/>
          <w:szCs w:val="24"/>
        </w:rPr>
      </w:pPr>
    </w:p>
    <w:p w:rsidR="00AB0239" w:rsidRDefault="00AB0239" w:rsidP="00AB0239">
      <w:pPr>
        <w:pStyle w:val="p1"/>
        <w:rPr>
          <w:b/>
          <w:bCs/>
          <w:sz w:val="24"/>
          <w:szCs w:val="24"/>
        </w:rPr>
      </w:pPr>
      <w:r w:rsidRPr="00AB0239">
        <w:rPr>
          <w:b/>
          <w:bCs/>
          <w:sz w:val="24"/>
          <w:szCs w:val="24"/>
        </w:rPr>
        <w:lastRenderedPageBreak/>
        <w:t>ethische Fragen</w:t>
      </w:r>
    </w:p>
    <w:p w:rsidR="00AB0239" w:rsidRPr="00AB0239" w:rsidRDefault="00AB0239" w:rsidP="00AB0239">
      <w:pPr>
        <w:pStyle w:val="p1"/>
        <w:rPr>
          <w:sz w:val="24"/>
          <w:szCs w:val="24"/>
        </w:rPr>
      </w:pPr>
    </w:p>
    <w:p w:rsidR="00AB0239" w:rsidRDefault="00AB0239" w:rsidP="00AB0239">
      <w:pPr>
        <w:pStyle w:val="p1"/>
        <w:rPr>
          <w:sz w:val="24"/>
          <w:szCs w:val="24"/>
        </w:rPr>
      </w:pPr>
      <w:r w:rsidRPr="00AB0239">
        <w:rPr>
          <w:sz w:val="24"/>
          <w:szCs w:val="24"/>
        </w:rPr>
        <w:t>Die Entwicklung</w:t>
      </w:r>
      <w:r>
        <w:rPr>
          <w:sz w:val="24"/>
          <w:szCs w:val="24"/>
        </w:rPr>
        <w:t xml:space="preserve"> der Neonatologie führt gegenwärtig zu folgender Situation:</w:t>
      </w:r>
      <w:r w:rsidRPr="00AB0239">
        <w:rPr>
          <w:sz w:val="24"/>
          <w:szCs w:val="24"/>
        </w:rPr>
        <w:t xml:space="preserve"> Ein Frühgeborenes unter 22 Wochen ist nicht lebensfähig</w:t>
      </w:r>
      <w:r>
        <w:rPr>
          <w:sz w:val="24"/>
          <w:szCs w:val="24"/>
        </w:rPr>
        <w:t>. Z</w:t>
      </w:r>
      <w:r w:rsidRPr="00AB0239">
        <w:rPr>
          <w:sz w:val="24"/>
          <w:szCs w:val="24"/>
        </w:rPr>
        <w:t>wischen Woche 22 und 24 sind die Lebenschancen äusserst klein</w:t>
      </w:r>
      <w:r>
        <w:rPr>
          <w:sz w:val="24"/>
          <w:szCs w:val="24"/>
        </w:rPr>
        <w:t>. D</w:t>
      </w:r>
      <w:r w:rsidRPr="00AB0239">
        <w:rPr>
          <w:sz w:val="24"/>
          <w:szCs w:val="24"/>
        </w:rPr>
        <w:t xml:space="preserve">anach </w:t>
      </w:r>
      <w:r>
        <w:rPr>
          <w:sz w:val="24"/>
          <w:szCs w:val="24"/>
        </w:rPr>
        <w:t xml:space="preserve">wird </w:t>
      </w:r>
      <w:r w:rsidRPr="00AB0239">
        <w:rPr>
          <w:sz w:val="24"/>
          <w:szCs w:val="24"/>
        </w:rPr>
        <w:t>das Überleben</w:t>
      </w:r>
      <w:r w:rsidR="00CD5631">
        <w:rPr>
          <w:sz w:val="24"/>
          <w:szCs w:val="24"/>
        </w:rPr>
        <w:t xml:space="preserve"> </w:t>
      </w:r>
      <w:r>
        <w:rPr>
          <w:sz w:val="24"/>
          <w:szCs w:val="24"/>
        </w:rPr>
        <w:t>wahrscheinlicher</w:t>
      </w:r>
      <w:r w:rsidRPr="00AB0239">
        <w:rPr>
          <w:sz w:val="24"/>
          <w:szCs w:val="24"/>
        </w:rPr>
        <w:t xml:space="preserve">. </w:t>
      </w:r>
      <w:r>
        <w:rPr>
          <w:sz w:val="24"/>
          <w:szCs w:val="24"/>
        </w:rPr>
        <w:t>Diese</w:t>
      </w:r>
      <w:r w:rsidRPr="00AB02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Kinder </w:t>
      </w:r>
      <w:r w:rsidRPr="00AB0239">
        <w:rPr>
          <w:sz w:val="24"/>
          <w:szCs w:val="24"/>
        </w:rPr>
        <w:t>nehmen</w:t>
      </w:r>
      <w:r>
        <w:rPr>
          <w:sz w:val="24"/>
          <w:szCs w:val="24"/>
        </w:rPr>
        <w:t xml:space="preserve"> jedoch</w:t>
      </w:r>
      <w:r w:rsidRPr="00AB0239">
        <w:rPr>
          <w:sz w:val="24"/>
          <w:szCs w:val="24"/>
        </w:rPr>
        <w:t xml:space="preserve"> oft schwere gesundheitliche Schäden ins Leben mit.</w:t>
      </w:r>
    </w:p>
    <w:p w:rsidR="00AB0239" w:rsidRPr="00AB0239" w:rsidRDefault="00AB0239" w:rsidP="00AB0239">
      <w:pPr>
        <w:pStyle w:val="p1"/>
        <w:rPr>
          <w:sz w:val="24"/>
          <w:szCs w:val="24"/>
        </w:rPr>
      </w:pPr>
    </w:p>
    <w:p w:rsidR="00AB0239" w:rsidRPr="00AB0239" w:rsidRDefault="00AB0239" w:rsidP="00AB0239">
      <w:pPr>
        <w:pStyle w:val="p1"/>
        <w:rPr>
          <w:sz w:val="24"/>
          <w:szCs w:val="24"/>
        </w:rPr>
      </w:pPr>
      <w:r w:rsidRPr="00AB0239">
        <w:rPr>
          <w:sz w:val="24"/>
          <w:szCs w:val="24"/>
        </w:rPr>
        <w:t xml:space="preserve">So haben </w:t>
      </w:r>
      <w:proofErr w:type="spellStart"/>
      <w:r w:rsidRPr="00AB0239">
        <w:rPr>
          <w:sz w:val="24"/>
          <w:szCs w:val="24"/>
        </w:rPr>
        <w:t>Neonatolog</w:t>
      </w:r>
      <w:r w:rsidR="00CD5631">
        <w:rPr>
          <w:sz w:val="24"/>
          <w:szCs w:val="24"/>
        </w:rPr>
        <w:t>_in</w:t>
      </w:r>
      <w:r w:rsidRPr="00AB0239">
        <w:rPr>
          <w:sz w:val="24"/>
          <w:szCs w:val="24"/>
        </w:rPr>
        <w:t>nen</w:t>
      </w:r>
      <w:proofErr w:type="spellEnd"/>
      <w:r w:rsidRPr="00AB0239">
        <w:rPr>
          <w:sz w:val="24"/>
          <w:szCs w:val="24"/>
        </w:rPr>
        <w:t xml:space="preserve"> verschiedener Länder und Spitäler begonnen, sich mit</w:t>
      </w:r>
    </w:p>
    <w:p w:rsidR="00CD5631" w:rsidRPr="00CD5631" w:rsidRDefault="00AB0239" w:rsidP="00CD5631">
      <w:pPr>
        <w:pStyle w:val="p1"/>
        <w:rPr>
          <w:sz w:val="24"/>
          <w:szCs w:val="24"/>
        </w:rPr>
      </w:pPr>
      <w:r w:rsidRPr="00CD5631">
        <w:rPr>
          <w:sz w:val="24"/>
          <w:szCs w:val="24"/>
        </w:rPr>
        <w:t>ethischen Fragen bei der Behandlung extremer Frühgeburten auseinander zu setzen</w:t>
      </w:r>
      <w:r w:rsidR="00CD5631">
        <w:rPr>
          <w:sz w:val="24"/>
          <w:szCs w:val="24"/>
        </w:rPr>
        <w:t>: Z</w:t>
      </w:r>
      <w:r w:rsidR="00CD5631" w:rsidRPr="00CD5631">
        <w:rPr>
          <w:sz w:val="24"/>
          <w:szCs w:val="24"/>
        </w:rPr>
        <w:t xml:space="preserve">u welchem Zeitpunkt </w:t>
      </w:r>
      <w:r w:rsidR="00CD5631">
        <w:rPr>
          <w:sz w:val="24"/>
          <w:szCs w:val="24"/>
        </w:rPr>
        <w:t xml:space="preserve">soll </w:t>
      </w:r>
      <w:r w:rsidR="00CD5631" w:rsidRPr="00CD5631">
        <w:rPr>
          <w:sz w:val="24"/>
          <w:szCs w:val="24"/>
        </w:rPr>
        <w:t>ein Frühchen intensivmedizinisch betreut werden</w:t>
      </w:r>
      <w:r w:rsidR="00CD5631">
        <w:rPr>
          <w:sz w:val="24"/>
          <w:szCs w:val="24"/>
        </w:rPr>
        <w:t>?</w:t>
      </w:r>
    </w:p>
    <w:p w:rsidR="00CD5631" w:rsidRDefault="00CD5631" w:rsidP="00CD5631">
      <w:pPr>
        <w:pStyle w:val="p1"/>
        <w:rPr>
          <w:sz w:val="24"/>
          <w:szCs w:val="24"/>
        </w:rPr>
      </w:pPr>
      <w:r w:rsidRPr="00CD5631">
        <w:rPr>
          <w:sz w:val="24"/>
          <w:szCs w:val="24"/>
        </w:rPr>
        <w:t>Die schweizerische Gesellschaft für Neonatologie bemühte sich sehr früh um</w:t>
      </w:r>
      <w:r>
        <w:rPr>
          <w:sz w:val="24"/>
          <w:szCs w:val="24"/>
        </w:rPr>
        <w:t xml:space="preserve"> die Beantwortung dieser Frage. </w:t>
      </w:r>
      <w:r w:rsidRPr="00CD5631">
        <w:rPr>
          <w:sz w:val="24"/>
          <w:szCs w:val="24"/>
        </w:rPr>
        <w:t>Sie erliess 2002 Empfehlung</w:t>
      </w:r>
      <w:r>
        <w:rPr>
          <w:sz w:val="24"/>
          <w:szCs w:val="24"/>
        </w:rPr>
        <w:t>en</w:t>
      </w:r>
      <w:r w:rsidRPr="00CD5631">
        <w:rPr>
          <w:sz w:val="24"/>
          <w:szCs w:val="24"/>
        </w:rPr>
        <w:t xml:space="preserve"> für die Entscheidungsfindung bei der</w:t>
      </w:r>
      <w:r>
        <w:rPr>
          <w:sz w:val="24"/>
          <w:szCs w:val="24"/>
        </w:rPr>
        <w:t xml:space="preserve"> </w:t>
      </w:r>
      <w:r w:rsidRPr="00CD5631">
        <w:rPr>
          <w:sz w:val="24"/>
          <w:szCs w:val="24"/>
        </w:rPr>
        <w:t>Behandlung von Frühgeburten, die am Limit der Überlebensfähigkeit zur Welt kommen.</w:t>
      </w:r>
      <w:r>
        <w:rPr>
          <w:sz w:val="24"/>
          <w:szCs w:val="24"/>
        </w:rPr>
        <w:t xml:space="preserve"> </w:t>
      </w:r>
      <w:r w:rsidRPr="00CD5631">
        <w:rPr>
          <w:sz w:val="24"/>
          <w:szCs w:val="24"/>
        </w:rPr>
        <w:t>Die</w:t>
      </w:r>
      <w:r>
        <w:rPr>
          <w:sz w:val="24"/>
          <w:szCs w:val="24"/>
        </w:rPr>
        <w:t xml:space="preserve">se </w:t>
      </w:r>
      <w:r w:rsidRPr="00CD5631">
        <w:rPr>
          <w:sz w:val="24"/>
          <w:szCs w:val="24"/>
        </w:rPr>
        <w:t>Empfehlung</w:t>
      </w:r>
      <w:r w:rsidR="00200F5F">
        <w:rPr>
          <w:rStyle w:val="Funotenzeichen"/>
          <w:sz w:val="24"/>
          <w:szCs w:val="24"/>
        </w:rPr>
        <w:footnoteReference w:id="3"/>
      </w:r>
      <w:r w:rsidRPr="00CD5631">
        <w:rPr>
          <w:sz w:val="24"/>
          <w:szCs w:val="24"/>
        </w:rPr>
        <w:t xml:space="preserve"> kann folgendermassen kurz zusammengefasst werden:</w:t>
      </w:r>
    </w:p>
    <w:p w:rsidR="00CD5631" w:rsidRPr="00CD5631" w:rsidRDefault="00CD5631" w:rsidP="00CD5631">
      <w:pPr>
        <w:pStyle w:val="p1"/>
        <w:ind w:left="708"/>
        <w:rPr>
          <w:sz w:val="24"/>
          <w:szCs w:val="24"/>
        </w:rPr>
      </w:pPr>
    </w:p>
    <w:p w:rsidR="00CD5631" w:rsidRPr="00CD5631" w:rsidRDefault="00CD5631" w:rsidP="00CD5631">
      <w:pPr>
        <w:pStyle w:val="p1"/>
        <w:ind w:left="708"/>
        <w:rPr>
          <w:sz w:val="24"/>
          <w:szCs w:val="24"/>
        </w:rPr>
      </w:pPr>
      <w:r w:rsidRPr="00CD5631">
        <w:rPr>
          <w:sz w:val="24"/>
          <w:szCs w:val="24"/>
        </w:rPr>
        <w:t xml:space="preserve">• Kinder, die </w:t>
      </w:r>
      <w:r w:rsidRPr="00CD5631">
        <w:rPr>
          <w:b/>
          <w:bCs/>
          <w:sz w:val="24"/>
          <w:szCs w:val="24"/>
        </w:rPr>
        <w:t>zwischen der 22. und der</w:t>
      </w:r>
      <w:r w:rsidRPr="00CD5631">
        <w:rPr>
          <w:sz w:val="24"/>
          <w:szCs w:val="24"/>
        </w:rPr>
        <w:t xml:space="preserve"> </w:t>
      </w:r>
      <w:r w:rsidRPr="00CD5631">
        <w:rPr>
          <w:b/>
          <w:bCs/>
          <w:sz w:val="24"/>
          <w:szCs w:val="24"/>
        </w:rPr>
        <w:t>24. SSW</w:t>
      </w:r>
      <w:r w:rsidRPr="00CD5631">
        <w:rPr>
          <w:sz w:val="24"/>
          <w:szCs w:val="24"/>
        </w:rPr>
        <w:t xml:space="preserve"> geboren werden, erhalten</w:t>
      </w:r>
    </w:p>
    <w:p w:rsidR="00CD5631" w:rsidRPr="00CD5631" w:rsidRDefault="00CD5631" w:rsidP="00CD5631">
      <w:pPr>
        <w:pStyle w:val="p1"/>
        <w:ind w:left="708"/>
        <w:rPr>
          <w:sz w:val="24"/>
          <w:szCs w:val="24"/>
        </w:rPr>
      </w:pPr>
      <w:r w:rsidRPr="00CD5631">
        <w:rPr>
          <w:b/>
          <w:bCs/>
          <w:sz w:val="24"/>
          <w:szCs w:val="24"/>
        </w:rPr>
        <w:t>grundsätzlich nur palliative Behandlungen</w:t>
      </w:r>
      <w:r w:rsidRPr="00CD5631">
        <w:rPr>
          <w:sz w:val="24"/>
          <w:szCs w:val="24"/>
        </w:rPr>
        <w:t>. In ausgewählten Fällen, sofern ein</w:t>
      </w:r>
      <w:r>
        <w:rPr>
          <w:sz w:val="24"/>
          <w:szCs w:val="24"/>
        </w:rPr>
        <w:t xml:space="preserve"> </w:t>
      </w:r>
      <w:r w:rsidRPr="00CD5631">
        <w:rPr>
          <w:sz w:val="24"/>
          <w:szCs w:val="24"/>
        </w:rPr>
        <w:t>Kind besonders reif ist, oder die Eltern nach ausdrücklicher Information über die</w:t>
      </w:r>
      <w:r>
        <w:rPr>
          <w:sz w:val="24"/>
          <w:szCs w:val="24"/>
        </w:rPr>
        <w:t xml:space="preserve"> </w:t>
      </w:r>
      <w:r w:rsidRPr="00CD5631">
        <w:rPr>
          <w:sz w:val="24"/>
          <w:szCs w:val="24"/>
        </w:rPr>
        <w:t>Risiken darauf bestehen, wird einem Kind vorübergehend Intensivbehandlung</w:t>
      </w:r>
      <w:r>
        <w:rPr>
          <w:sz w:val="24"/>
          <w:szCs w:val="24"/>
        </w:rPr>
        <w:t xml:space="preserve"> </w:t>
      </w:r>
      <w:r w:rsidRPr="00CD5631">
        <w:rPr>
          <w:sz w:val="24"/>
          <w:szCs w:val="24"/>
        </w:rPr>
        <w:t>gewährt.</w:t>
      </w:r>
    </w:p>
    <w:p w:rsidR="00CD5631" w:rsidRPr="00CD5631" w:rsidRDefault="00CD5631" w:rsidP="00CD5631">
      <w:pPr>
        <w:pStyle w:val="p1"/>
        <w:ind w:left="708"/>
        <w:rPr>
          <w:sz w:val="24"/>
          <w:szCs w:val="24"/>
        </w:rPr>
      </w:pPr>
      <w:r w:rsidRPr="00CD5631">
        <w:rPr>
          <w:sz w:val="24"/>
          <w:szCs w:val="24"/>
        </w:rPr>
        <w:t xml:space="preserve">• Bei Kindern, die </w:t>
      </w:r>
      <w:r w:rsidRPr="00CD5631">
        <w:rPr>
          <w:b/>
          <w:bCs/>
          <w:sz w:val="24"/>
          <w:szCs w:val="24"/>
        </w:rPr>
        <w:t>in der 24. SSW</w:t>
      </w:r>
      <w:r w:rsidRPr="00CD5631">
        <w:rPr>
          <w:sz w:val="24"/>
          <w:szCs w:val="24"/>
        </w:rPr>
        <w:t xml:space="preserve"> geboren werden, muss der Nutzen von</w:t>
      </w:r>
    </w:p>
    <w:p w:rsidR="00CD5631" w:rsidRPr="00CD5631" w:rsidRDefault="00CD5631" w:rsidP="00CD5631">
      <w:pPr>
        <w:pStyle w:val="p1"/>
        <w:ind w:left="708"/>
        <w:rPr>
          <w:sz w:val="24"/>
          <w:szCs w:val="24"/>
        </w:rPr>
      </w:pPr>
      <w:r w:rsidRPr="00CD5631">
        <w:rPr>
          <w:sz w:val="24"/>
          <w:szCs w:val="24"/>
        </w:rPr>
        <w:t>Intensivbehandlungen sehr genau abgewogen werden.</w:t>
      </w:r>
    </w:p>
    <w:p w:rsidR="00CD5631" w:rsidRDefault="00CD5631" w:rsidP="00CD5631">
      <w:pPr>
        <w:pStyle w:val="p1"/>
        <w:ind w:left="708"/>
        <w:rPr>
          <w:sz w:val="24"/>
          <w:szCs w:val="24"/>
        </w:rPr>
      </w:pPr>
      <w:r w:rsidRPr="00CD5631">
        <w:rPr>
          <w:sz w:val="24"/>
          <w:szCs w:val="24"/>
        </w:rPr>
        <w:t xml:space="preserve">• Für Kinder, die </w:t>
      </w:r>
      <w:r w:rsidRPr="00CD5631">
        <w:rPr>
          <w:b/>
          <w:bCs/>
          <w:sz w:val="24"/>
          <w:szCs w:val="24"/>
        </w:rPr>
        <w:t>ab</w:t>
      </w:r>
      <w:r w:rsidRPr="00CD5631">
        <w:rPr>
          <w:sz w:val="24"/>
          <w:szCs w:val="24"/>
        </w:rPr>
        <w:t xml:space="preserve"> der </w:t>
      </w:r>
      <w:r w:rsidRPr="00CD5631">
        <w:rPr>
          <w:b/>
          <w:bCs/>
          <w:sz w:val="24"/>
          <w:szCs w:val="24"/>
        </w:rPr>
        <w:t>25 SSW</w:t>
      </w:r>
      <w:r w:rsidRPr="00CD5631">
        <w:rPr>
          <w:sz w:val="24"/>
          <w:szCs w:val="24"/>
        </w:rPr>
        <w:t xml:space="preserve"> geboren werden, sind</w:t>
      </w:r>
      <w:r>
        <w:rPr>
          <w:sz w:val="24"/>
          <w:szCs w:val="24"/>
        </w:rPr>
        <w:t xml:space="preserve"> </w:t>
      </w:r>
      <w:r w:rsidRPr="00CD5631">
        <w:rPr>
          <w:b/>
          <w:bCs/>
          <w:sz w:val="24"/>
          <w:szCs w:val="24"/>
        </w:rPr>
        <w:t>Intensivbehandlungen</w:t>
      </w:r>
      <w:r>
        <w:rPr>
          <w:sz w:val="24"/>
          <w:szCs w:val="24"/>
        </w:rPr>
        <w:t xml:space="preserve"> </w:t>
      </w:r>
      <w:r w:rsidRPr="00CD5631">
        <w:rPr>
          <w:b/>
          <w:bCs/>
          <w:sz w:val="24"/>
          <w:szCs w:val="24"/>
        </w:rPr>
        <w:t>grundsätzlich indiziert</w:t>
      </w:r>
      <w:r w:rsidRPr="00CD5631">
        <w:rPr>
          <w:sz w:val="24"/>
          <w:szCs w:val="24"/>
        </w:rPr>
        <w:t>.</w:t>
      </w:r>
    </w:p>
    <w:p w:rsidR="00CD5631" w:rsidRPr="00CD5631" w:rsidRDefault="00CD5631" w:rsidP="00CD5631">
      <w:pPr>
        <w:pStyle w:val="p1"/>
        <w:ind w:left="708"/>
        <w:rPr>
          <w:sz w:val="24"/>
          <w:szCs w:val="24"/>
        </w:rPr>
      </w:pPr>
    </w:p>
    <w:p w:rsidR="00CD5631" w:rsidRPr="00CD5631" w:rsidRDefault="00CD5631" w:rsidP="00CD5631">
      <w:pPr>
        <w:pStyle w:val="p1"/>
        <w:rPr>
          <w:sz w:val="24"/>
          <w:szCs w:val="24"/>
        </w:rPr>
      </w:pPr>
      <w:r w:rsidRPr="00CD5631">
        <w:rPr>
          <w:sz w:val="24"/>
          <w:szCs w:val="24"/>
        </w:rPr>
        <w:t>Diese Empfehlung wird laufend den neuen Erkenntnissen angepasst.</w:t>
      </w:r>
      <w:r>
        <w:rPr>
          <w:sz w:val="24"/>
          <w:szCs w:val="24"/>
        </w:rPr>
        <w:t xml:space="preserve"> </w:t>
      </w:r>
      <w:proofErr w:type="gramStart"/>
      <w:r w:rsidRPr="00CD5631">
        <w:rPr>
          <w:sz w:val="24"/>
          <w:szCs w:val="24"/>
        </w:rPr>
        <w:t>Im</w:t>
      </w:r>
      <w:proofErr w:type="gramEnd"/>
      <w:r w:rsidRPr="00CD5631">
        <w:rPr>
          <w:sz w:val="24"/>
          <w:szCs w:val="24"/>
        </w:rPr>
        <w:t xml:space="preserve"> weltweiten Vergleich sind diese Richtlinien zusammen mit den Niederlanden</w:t>
      </w:r>
    </w:p>
    <w:p w:rsidR="00CD5631" w:rsidRPr="00CD5631" w:rsidRDefault="00CD5631" w:rsidP="007C0002">
      <w:pPr>
        <w:pStyle w:val="p1"/>
        <w:rPr>
          <w:sz w:val="24"/>
          <w:szCs w:val="24"/>
        </w:rPr>
      </w:pPr>
      <w:r w:rsidRPr="00CD5631">
        <w:rPr>
          <w:sz w:val="24"/>
          <w:szCs w:val="24"/>
        </w:rPr>
        <w:t xml:space="preserve">diejenigen, die am spätesten mit der Intensivmedizin einsetzen. </w:t>
      </w:r>
    </w:p>
    <w:p w:rsidR="00CD5631" w:rsidRDefault="00CD5631" w:rsidP="00CD5631">
      <w:pPr>
        <w:pStyle w:val="p1"/>
        <w:rPr>
          <w:b/>
          <w:bCs/>
          <w:sz w:val="24"/>
          <w:szCs w:val="24"/>
        </w:rPr>
      </w:pPr>
    </w:p>
    <w:p w:rsidR="00000000" w:rsidRPr="00CD5631" w:rsidRDefault="00CD5631" w:rsidP="007C0002">
      <w:pPr>
        <w:pStyle w:val="p1"/>
        <w:rPr>
          <w:sz w:val="24"/>
          <w:szCs w:val="24"/>
        </w:rPr>
      </w:pPr>
      <w:r w:rsidRPr="00CD5631">
        <w:rPr>
          <w:sz w:val="24"/>
          <w:szCs w:val="24"/>
        </w:rPr>
        <w:t>Eine Studie</w:t>
      </w:r>
      <w:r w:rsidR="00200F5F">
        <w:rPr>
          <w:rStyle w:val="Funotenzeichen"/>
          <w:sz w:val="24"/>
          <w:szCs w:val="24"/>
        </w:rPr>
        <w:footnoteReference w:id="4"/>
      </w:r>
      <w:r w:rsidRPr="00CD5631">
        <w:rPr>
          <w:sz w:val="24"/>
          <w:szCs w:val="24"/>
        </w:rPr>
        <w:t xml:space="preserve"> hat die Auswirkungen der Empfehlungen auf die Überlebens- und</w:t>
      </w:r>
      <w:r>
        <w:rPr>
          <w:sz w:val="24"/>
          <w:szCs w:val="24"/>
        </w:rPr>
        <w:t xml:space="preserve"> </w:t>
      </w:r>
      <w:r w:rsidRPr="00CD5631">
        <w:rPr>
          <w:sz w:val="24"/>
          <w:szCs w:val="24"/>
        </w:rPr>
        <w:t>Komplikationsrate bei den extremen Frühgeburten ausgewertet und die Überlebensrate in</w:t>
      </w:r>
      <w:r w:rsidRPr="00CD5631">
        <w:rPr>
          <w:sz w:val="24"/>
          <w:szCs w:val="24"/>
        </w:rPr>
        <w:t xml:space="preserve"> </w:t>
      </w:r>
      <w:r w:rsidRPr="00CD5631">
        <w:rPr>
          <w:sz w:val="24"/>
          <w:szCs w:val="24"/>
        </w:rPr>
        <w:t>9 Schweizer Geburtszentren mit Intensivstationen verglichen. Untersucht wurden die</w:t>
      </w:r>
      <w:r w:rsidRPr="00CD5631">
        <w:rPr>
          <w:sz w:val="24"/>
          <w:szCs w:val="24"/>
        </w:rPr>
        <w:t xml:space="preserve"> </w:t>
      </w:r>
      <w:r w:rsidRPr="00CD5631">
        <w:rPr>
          <w:sz w:val="24"/>
          <w:szCs w:val="24"/>
        </w:rPr>
        <w:t>Daten von 516 Frühgeburten zwischen der 22. Und vollendeten 26. Woche, die zwischen</w:t>
      </w:r>
      <w:r>
        <w:rPr>
          <w:sz w:val="24"/>
          <w:szCs w:val="24"/>
        </w:rPr>
        <w:t xml:space="preserve"> </w:t>
      </w:r>
      <w:r w:rsidRPr="00CD5631">
        <w:rPr>
          <w:sz w:val="24"/>
          <w:szCs w:val="24"/>
        </w:rPr>
        <w:t>dem 1. Januar 2000 und dem 31. Dezember 2004 geboren wurden.</w:t>
      </w:r>
      <w:r>
        <w:rPr>
          <w:sz w:val="24"/>
          <w:szCs w:val="24"/>
        </w:rPr>
        <w:t xml:space="preserve"> </w:t>
      </w:r>
      <w:r w:rsidRPr="00CD5631">
        <w:rPr>
          <w:sz w:val="24"/>
          <w:szCs w:val="24"/>
        </w:rPr>
        <w:t xml:space="preserve">Die Studie </w:t>
      </w:r>
      <w:r>
        <w:rPr>
          <w:sz w:val="24"/>
          <w:szCs w:val="24"/>
        </w:rPr>
        <w:t>kam</w:t>
      </w:r>
      <w:r w:rsidRPr="00CD5631">
        <w:rPr>
          <w:sz w:val="24"/>
          <w:szCs w:val="24"/>
        </w:rPr>
        <w:t xml:space="preserve"> zum Schluss, dass seit dem Erlass der Empfehlung vom Jahre</w:t>
      </w:r>
      <w:r>
        <w:rPr>
          <w:sz w:val="24"/>
          <w:szCs w:val="24"/>
        </w:rPr>
        <w:t xml:space="preserve"> </w:t>
      </w:r>
      <w:r w:rsidRPr="00CD5631">
        <w:rPr>
          <w:sz w:val="24"/>
          <w:szCs w:val="24"/>
        </w:rPr>
        <w:t>2002</w:t>
      </w:r>
      <w:r>
        <w:rPr>
          <w:sz w:val="24"/>
          <w:szCs w:val="24"/>
        </w:rPr>
        <w:t xml:space="preserve"> </w:t>
      </w:r>
      <w:r w:rsidRPr="00CD5631">
        <w:rPr>
          <w:sz w:val="24"/>
          <w:szCs w:val="24"/>
        </w:rPr>
        <w:t>die Überlebensrate von 31 Prozent auf 40 Prozent gestiegen ist. Besonders bei</w:t>
      </w:r>
      <w:r>
        <w:rPr>
          <w:sz w:val="24"/>
          <w:szCs w:val="24"/>
        </w:rPr>
        <w:t xml:space="preserve"> </w:t>
      </w:r>
      <w:r w:rsidRPr="00CD5631">
        <w:rPr>
          <w:sz w:val="24"/>
          <w:szCs w:val="24"/>
        </w:rPr>
        <w:t>Frühgeborenen, die in der 25. Woche geboren wurden, sind die Chancen grösser, ohne</w:t>
      </w:r>
      <w:r>
        <w:rPr>
          <w:sz w:val="24"/>
          <w:szCs w:val="24"/>
        </w:rPr>
        <w:t xml:space="preserve"> </w:t>
      </w:r>
      <w:r w:rsidRPr="00CD5631">
        <w:rPr>
          <w:sz w:val="24"/>
          <w:szCs w:val="24"/>
        </w:rPr>
        <w:t>dass die Komplikationsrate zugenommen hätte. Aufgrund des internationalen Vergleichs</w:t>
      </w:r>
      <w:r>
        <w:rPr>
          <w:sz w:val="24"/>
          <w:szCs w:val="24"/>
        </w:rPr>
        <w:t xml:space="preserve"> </w:t>
      </w:r>
      <w:r w:rsidRPr="00CD5631">
        <w:rPr>
          <w:sz w:val="24"/>
          <w:szCs w:val="24"/>
        </w:rPr>
        <w:t>steht fest, dass die gestiegene Überlebensrate mit der Einführung der Empfehlung und</w:t>
      </w:r>
      <w:r>
        <w:rPr>
          <w:sz w:val="24"/>
          <w:szCs w:val="24"/>
        </w:rPr>
        <w:t xml:space="preserve"> </w:t>
      </w:r>
      <w:r w:rsidRPr="00CD5631">
        <w:rPr>
          <w:sz w:val="24"/>
          <w:szCs w:val="24"/>
        </w:rPr>
        <w:t>nicht mit dem technischen Fortschritt zusammenhängt. Denn in der Schweiz sind seit</w:t>
      </w:r>
      <w:r>
        <w:rPr>
          <w:sz w:val="24"/>
          <w:szCs w:val="24"/>
        </w:rPr>
        <w:t xml:space="preserve"> </w:t>
      </w:r>
      <w:r w:rsidRPr="00CD5631">
        <w:rPr>
          <w:sz w:val="24"/>
          <w:szCs w:val="24"/>
        </w:rPr>
        <w:t>Erlass der Empfehlung die Überlebenschancen von zu früh geborenen Kindern weit</w:t>
      </w:r>
      <w:r>
        <w:rPr>
          <w:sz w:val="24"/>
          <w:szCs w:val="24"/>
        </w:rPr>
        <w:t xml:space="preserve"> </w:t>
      </w:r>
      <w:r w:rsidRPr="00CD5631">
        <w:rPr>
          <w:sz w:val="24"/>
          <w:szCs w:val="24"/>
        </w:rPr>
        <w:t>stärker als in anderen Ländern gestiegen</w:t>
      </w:r>
      <w:r w:rsidR="00200F5F">
        <w:rPr>
          <w:sz w:val="24"/>
          <w:szCs w:val="24"/>
        </w:rPr>
        <w:t>, n</w:t>
      </w:r>
      <w:r w:rsidRPr="00CD5631">
        <w:rPr>
          <w:sz w:val="24"/>
          <w:szCs w:val="24"/>
        </w:rPr>
        <w:t>achdem die Überlebensrate von Frühgeburten</w:t>
      </w:r>
      <w:r>
        <w:rPr>
          <w:sz w:val="24"/>
          <w:szCs w:val="24"/>
        </w:rPr>
        <w:t xml:space="preserve"> </w:t>
      </w:r>
      <w:r w:rsidRPr="00CD5631">
        <w:rPr>
          <w:sz w:val="24"/>
          <w:szCs w:val="24"/>
        </w:rPr>
        <w:t>in der Schweiz im internationalen Vergleich lange sehr tief gewesen ist</w:t>
      </w:r>
      <w:r w:rsidR="00200F5F">
        <w:rPr>
          <w:sz w:val="24"/>
          <w:szCs w:val="24"/>
        </w:rPr>
        <w:t>.</w:t>
      </w:r>
    </w:p>
    <w:sectPr w:rsidR="0011265C" w:rsidRPr="00CD5631" w:rsidSect="002950B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3E3A" w:rsidRDefault="00C13E3A" w:rsidP="00200F5F">
      <w:r>
        <w:separator/>
      </w:r>
    </w:p>
  </w:endnote>
  <w:endnote w:type="continuationSeparator" w:id="0">
    <w:p w:rsidR="00C13E3A" w:rsidRDefault="00C13E3A" w:rsidP="00200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3E3A" w:rsidRDefault="00C13E3A" w:rsidP="00200F5F">
      <w:r>
        <w:separator/>
      </w:r>
    </w:p>
  </w:footnote>
  <w:footnote w:type="continuationSeparator" w:id="0">
    <w:p w:rsidR="00C13E3A" w:rsidRDefault="00C13E3A" w:rsidP="00200F5F">
      <w:r>
        <w:continuationSeparator/>
      </w:r>
    </w:p>
  </w:footnote>
  <w:footnote w:id="1">
    <w:p w:rsidR="00200F5F" w:rsidRPr="00200F5F" w:rsidRDefault="00200F5F" w:rsidP="00200F5F">
      <w:pPr>
        <w:pStyle w:val="p1"/>
        <w:rPr>
          <w:sz w:val="15"/>
          <w:szCs w:val="15"/>
        </w:rPr>
      </w:pPr>
      <w:r>
        <w:rPr>
          <w:rStyle w:val="Funotenzeichen"/>
        </w:rPr>
        <w:footnoteRef/>
      </w:r>
      <w:r>
        <w:t xml:space="preserve"> </w:t>
      </w:r>
      <w:r w:rsidRPr="00200F5F">
        <w:rPr>
          <w:sz w:val="15"/>
          <w:szCs w:val="15"/>
        </w:rPr>
        <w:t>Vgl. die Medienmitteilung des Universitätsspitals Zürich vom 8. Juli 2008 unter</w:t>
      </w:r>
    </w:p>
    <w:p w:rsidR="00200F5F" w:rsidRPr="00200F5F" w:rsidRDefault="00200F5F" w:rsidP="00200F5F">
      <w:pPr>
        <w:rPr>
          <w:rFonts w:ascii="Arial" w:eastAsia="Times New Roman" w:hAnsi="Arial" w:cs="Arial"/>
          <w:color w:val="0000FF"/>
          <w:sz w:val="15"/>
          <w:szCs w:val="15"/>
          <w:lang w:val="de-CH" w:eastAsia="de-DE"/>
        </w:rPr>
      </w:pPr>
      <w:r w:rsidRPr="00200F5F">
        <w:rPr>
          <w:rFonts w:ascii="Arial" w:eastAsia="Times New Roman" w:hAnsi="Arial" w:cs="Arial"/>
          <w:color w:val="0000FF"/>
          <w:sz w:val="15"/>
          <w:szCs w:val="15"/>
          <w:lang w:val="de-CH" w:eastAsia="de-DE"/>
        </w:rPr>
        <w:t>http://www.neonatologie.usz.ch/Documents/Homepage/Internet_NEO_Medienmitteilung100JahreNeonat</w:t>
      </w:r>
    </w:p>
    <w:p w:rsidR="00200F5F" w:rsidRPr="007C0002" w:rsidRDefault="00200F5F" w:rsidP="007C0002">
      <w:pPr>
        <w:rPr>
          <w:rFonts w:ascii="Arial" w:eastAsia="Times New Roman" w:hAnsi="Arial" w:cs="Arial"/>
          <w:color w:val="0000FF"/>
          <w:sz w:val="15"/>
          <w:szCs w:val="15"/>
          <w:lang w:val="de-CH" w:eastAsia="de-DE"/>
        </w:rPr>
      </w:pPr>
      <w:r w:rsidRPr="00200F5F">
        <w:rPr>
          <w:rFonts w:ascii="Arial" w:eastAsia="Times New Roman" w:hAnsi="Arial" w:cs="Arial"/>
          <w:color w:val="0000FF"/>
          <w:sz w:val="15"/>
          <w:szCs w:val="15"/>
          <w:lang w:val="de-CH" w:eastAsia="de-DE"/>
        </w:rPr>
        <w:t>ologie872008.pdf</w:t>
      </w:r>
    </w:p>
  </w:footnote>
  <w:footnote w:id="2">
    <w:p w:rsidR="007C0002" w:rsidRPr="007C0002" w:rsidRDefault="007C0002" w:rsidP="007C0002">
      <w:pPr>
        <w:pStyle w:val="p1"/>
        <w:rPr>
          <w:color w:val="0000FF"/>
          <w:sz w:val="15"/>
          <w:szCs w:val="15"/>
        </w:rPr>
      </w:pPr>
      <w:r>
        <w:rPr>
          <w:rStyle w:val="Funotenzeichen"/>
        </w:rPr>
        <w:footnoteRef/>
      </w:r>
      <w:r>
        <w:t xml:space="preserve"> </w:t>
      </w:r>
      <w:r w:rsidRPr="007C0002">
        <w:rPr>
          <w:color w:val="0000FF"/>
          <w:sz w:val="15"/>
          <w:szCs w:val="15"/>
        </w:rPr>
        <w:t>http://www.bfs.admin.ch/bfs/portal/de/index/themen/14/02/03/key/04.html</w:t>
      </w:r>
    </w:p>
    <w:p w:rsidR="007C0002" w:rsidRPr="007C0002" w:rsidRDefault="007C0002">
      <w:pPr>
        <w:pStyle w:val="Funotentext"/>
        <w:rPr>
          <w:lang w:val="de-CH"/>
        </w:rPr>
      </w:pPr>
    </w:p>
  </w:footnote>
  <w:footnote w:id="3">
    <w:p w:rsidR="00200F5F" w:rsidRPr="00200F5F" w:rsidRDefault="00200F5F" w:rsidP="00200F5F">
      <w:pPr>
        <w:pStyle w:val="p1"/>
        <w:rPr>
          <w:color w:val="0000FF"/>
          <w:sz w:val="15"/>
          <w:szCs w:val="15"/>
        </w:rPr>
      </w:pPr>
      <w:r>
        <w:rPr>
          <w:rStyle w:val="Funotenzeichen"/>
        </w:rPr>
        <w:footnoteRef/>
      </w:r>
      <w:r>
        <w:t xml:space="preserve"> </w:t>
      </w:r>
      <w:r w:rsidRPr="00200F5F">
        <w:rPr>
          <w:color w:val="0000FF"/>
          <w:sz w:val="15"/>
          <w:szCs w:val="15"/>
        </w:rPr>
        <w:t>http://www.neonet.ch/en/04_Recommendations/rec-ssn.php?navid=33</w:t>
      </w:r>
      <w:r w:rsidRPr="00200F5F">
        <w:rPr>
          <w:sz w:val="15"/>
          <w:szCs w:val="15"/>
        </w:rPr>
        <w:t xml:space="preserve">, vgl. Swiss </w:t>
      </w:r>
      <w:proofErr w:type="spellStart"/>
      <w:r w:rsidRPr="00200F5F">
        <w:rPr>
          <w:sz w:val="15"/>
          <w:szCs w:val="15"/>
        </w:rPr>
        <w:t>medical</w:t>
      </w:r>
      <w:proofErr w:type="spellEnd"/>
      <w:r w:rsidRPr="00200F5F">
        <w:rPr>
          <w:sz w:val="15"/>
          <w:szCs w:val="15"/>
        </w:rPr>
        <w:t xml:space="preserve"> </w:t>
      </w:r>
      <w:proofErr w:type="spellStart"/>
      <w:r w:rsidRPr="00200F5F">
        <w:rPr>
          <w:sz w:val="15"/>
          <w:szCs w:val="15"/>
        </w:rPr>
        <w:t>weekly</w:t>
      </w:r>
      <w:proofErr w:type="spellEnd"/>
      <w:r w:rsidRPr="00200F5F">
        <w:rPr>
          <w:sz w:val="15"/>
          <w:szCs w:val="15"/>
        </w:rPr>
        <w:t>, vom</w:t>
      </w:r>
    </w:p>
    <w:p w:rsidR="00200F5F" w:rsidRPr="00200F5F" w:rsidRDefault="00200F5F" w:rsidP="00200F5F">
      <w:pPr>
        <w:rPr>
          <w:rFonts w:ascii="Arial" w:eastAsia="Times New Roman" w:hAnsi="Arial" w:cs="Arial"/>
          <w:color w:val="000000"/>
          <w:sz w:val="18"/>
          <w:szCs w:val="18"/>
          <w:lang w:val="de-CH" w:eastAsia="de-DE"/>
        </w:rPr>
      </w:pPr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 xml:space="preserve">18.10.2011, Revision </w:t>
      </w:r>
      <w:proofErr w:type="spellStart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>of</w:t>
      </w:r>
      <w:proofErr w:type="spellEnd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 xml:space="preserve"> </w:t>
      </w:r>
      <w:proofErr w:type="spellStart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>the</w:t>
      </w:r>
      <w:proofErr w:type="spellEnd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 xml:space="preserve"> Swiss </w:t>
      </w:r>
      <w:proofErr w:type="spellStart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>recommendations</w:t>
      </w:r>
      <w:proofErr w:type="spellEnd"/>
    </w:p>
  </w:footnote>
  <w:footnote w:id="4">
    <w:p w:rsidR="00200F5F" w:rsidRPr="00200F5F" w:rsidRDefault="00200F5F" w:rsidP="00200F5F">
      <w:pPr>
        <w:pStyle w:val="p1"/>
        <w:rPr>
          <w:sz w:val="15"/>
          <w:szCs w:val="15"/>
        </w:rPr>
      </w:pPr>
      <w:r>
        <w:rPr>
          <w:rStyle w:val="Funotenzeichen"/>
        </w:rPr>
        <w:footnoteRef/>
      </w:r>
      <w:r>
        <w:t xml:space="preserve"> </w:t>
      </w:r>
      <w:r w:rsidRPr="00200F5F">
        <w:rPr>
          <w:sz w:val="15"/>
          <w:szCs w:val="15"/>
        </w:rPr>
        <w:t xml:space="preserve">Fischer, Nadja; Steurer, Martina A; Adams, Mark; Berger, Thomas M: Survival </w:t>
      </w:r>
      <w:proofErr w:type="spellStart"/>
      <w:r w:rsidRPr="00200F5F">
        <w:rPr>
          <w:sz w:val="15"/>
          <w:szCs w:val="15"/>
        </w:rPr>
        <w:t>rates</w:t>
      </w:r>
      <w:proofErr w:type="spellEnd"/>
      <w:r w:rsidRPr="00200F5F">
        <w:rPr>
          <w:sz w:val="15"/>
          <w:szCs w:val="15"/>
        </w:rPr>
        <w:t xml:space="preserve"> </w:t>
      </w:r>
      <w:proofErr w:type="spellStart"/>
      <w:r w:rsidRPr="00200F5F">
        <w:rPr>
          <w:sz w:val="15"/>
          <w:szCs w:val="15"/>
        </w:rPr>
        <w:t>of</w:t>
      </w:r>
      <w:proofErr w:type="spellEnd"/>
      <w:r w:rsidRPr="00200F5F">
        <w:rPr>
          <w:sz w:val="15"/>
          <w:szCs w:val="15"/>
        </w:rPr>
        <w:t xml:space="preserve"> </w:t>
      </w:r>
      <w:proofErr w:type="spellStart"/>
      <w:r w:rsidRPr="00200F5F">
        <w:rPr>
          <w:sz w:val="15"/>
          <w:szCs w:val="15"/>
        </w:rPr>
        <w:t>extremely</w:t>
      </w:r>
      <w:proofErr w:type="spellEnd"/>
      <w:r w:rsidRPr="00200F5F">
        <w:rPr>
          <w:sz w:val="15"/>
          <w:szCs w:val="15"/>
        </w:rPr>
        <w:t xml:space="preserve"> </w:t>
      </w:r>
      <w:proofErr w:type="spellStart"/>
      <w:r w:rsidRPr="00200F5F">
        <w:rPr>
          <w:sz w:val="15"/>
          <w:szCs w:val="15"/>
        </w:rPr>
        <w:t>preterm</w:t>
      </w:r>
      <w:proofErr w:type="spellEnd"/>
    </w:p>
    <w:p w:rsidR="00200F5F" w:rsidRPr="00200F5F" w:rsidRDefault="00200F5F" w:rsidP="00200F5F">
      <w:pPr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</w:pPr>
      <w:proofErr w:type="spellStart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>infants</w:t>
      </w:r>
      <w:proofErr w:type="spellEnd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 xml:space="preserve"> (</w:t>
      </w:r>
      <w:proofErr w:type="spellStart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>gestional</w:t>
      </w:r>
      <w:proofErr w:type="spellEnd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 xml:space="preserve"> </w:t>
      </w:r>
      <w:proofErr w:type="spellStart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>age</w:t>
      </w:r>
      <w:proofErr w:type="spellEnd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 xml:space="preserve"> &lt; 26 </w:t>
      </w:r>
      <w:proofErr w:type="spellStart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>weeks</w:t>
      </w:r>
      <w:proofErr w:type="spellEnd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 xml:space="preserve">) in </w:t>
      </w:r>
      <w:proofErr w:type="spellStart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>Switzerland</w:t>
      </w:r>
      <w:proofErr w:type="spellEnd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 xml:space="preserve">: </w:t>
      </w:r>
      <w:proofErr w:type="spellStart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>impact</w:t>
      </w:r>
      <w:proofErr w:type="spellEnd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 xml:space="preserve"> </w:t>
      </w:r>
      <w:proofErr w:type="spellStart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>of</w:t>
      </w:r>
      <w:proofErr w:type="spellEnd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 xml:space="preserve"> </w:t>
      </w:r>
      <w:proofErr w:type="spellStart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>the</w:t>
      </w:r>
      <w:proofErr w:type="spellEnd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 xml:space="preserve"> Swiss </w:t>
      </w:r>
      <w:proofErr w:type="spellStart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>guidelines</w:t>
      </w:r>
      <w:proofErr w:type="spellEnd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 xml:space="preserve"> </w:t>
      </w:r>
      <w:proofErr w:type="spellStart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>for</w:t>
      </w:r>
      <w:proofErr w:type="spellEnd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 xml:space="preserve"> </w:t>
      </w:r>
      <w:proofErr w:type="spellStart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>the</w:t>
      </w:r>
      <w:proofErr w:type="spellEnd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 xml:space="preserve"> care </w:t>
      </w:r>
      <w:proofErr w:type="spellStart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>of</w:t>
      </w:r>
      <w:proofErr w:type="spellEnd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 xml:space="preserve"> </w:t>
      </w:r>
      <w:proofErr w:type="spellStart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>infants</w:t>
      </w:r>
      <w:proofErr w:type="spellEnd"/>
    </w:p>
    <w:p w:rsidR="00200F5F" w:rsidRPr="00200F5F" w:rsidRDefault="00200F5F" w:rsidP="00200F5F">
      <w:pPr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</w:pPr>
      <w:proofErr w:type="spellStart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>born</w:t>
      </w:r>
      <w:proofErr w:type="spellEnd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 xml:space="preserve"> at </w:t>
      </w:r>
      <w:proofErr w:type="spellStart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>the</w:t>
      </w:r>
      <w:proofErr w:type="spellEnd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 xml:space="preserve"> </w:t>
      </w:r>
      <w:proofErr w:type="spellStart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>limit</w:t>
      </w:r>
      <w:proofErr w:type="spellEnd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 xml:space="preserve"> </w:t>
      </w:r>
      <w:proofErr w:type="spellStart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>of</w:t>
      </w:r>
      <w:proofErr w:type="spellEnd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 xml:space="preserve"> </w:t>
      </w:r>
      <w:proofErr w:type="spellStart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>viability</w:t>
      </w:r>
      <w:proofErr w:type="spellEnd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 xml:space="preserve">. In: Arch. Dis. Child. Fetal Neonatal Ed. </w:t>
      </w:r>
      <w:proofErr w:type="spellStart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>published</w:t>
      </w:r>
      <w:proofErr w:type="spellEnd"/>
      <w:r w:rsidRPr="00200F5F"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 xml:space="preserve"> online 8 Apr 2009</w:t>
      </w:r>
      <w:r>
        <w:rPr>
          <w:rFonts w:ascii="Arial" w:eastAsia="Times New Roman" w:hAnsi="Arial" w:cs="Arial"/>
          <w:color w:val="000000"/>
          <w:sz w:val="15"/>
          <w:szCs w:val="15"/>
          <w:lang w:val="de-CH" w:eastAsia="de-DE"/>
        </w:rPr>
        <w:t>.</w:t>
      </w:r>
    </w:p>
    <w:p w:rsidR="00200F5F" w:rsidRPr="00200F5F" w:rsidRDefault="00200F5F">
      <w:pPr>
        <w:pStyle w:val="Funotentext"/>
        <w:rPr>
          <w:lang w:val="de-CH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6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239"/>
    <w:rsid w:val="00182FA8"/>
    <w:rsid w:val="00200F5F"/>
    <w:rsid w:val="002950BE"/>
    <w:rsid w:val="002B7EAA"/>
    <w:rsid w:val="006B4CD5"/>
    <w:rsid w:val="007C0002"/>
    <w:rsid w:val="00AB0239"/>
    <w:rsid w:val="00C13E3A"/>
    <w:rsid w:val="00CD5631"/>
    <w:rsid w:val="00D5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5D0ACF7"/>
  <w14:defaultImageDpi w14:val="32767"/>
  <w15:chartTrackingRefBased/>
  <w15:docId w15:val="{54C9684D-3110-5247-8F40-F97E5130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B0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B0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B02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B0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B02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B02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B02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B02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B02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B02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B02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B02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B0239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B0239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B023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B023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B023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B023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B02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B0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B02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B0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B02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B023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B023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B0239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B02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B0239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B0239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Standard"/>
    <w:rsid w:val="00AB0239"/>
    <w:rPr>
      <w:rFonts w:ascii="Arial" w:eastAsia="Times New Roman" w:hAnsi="Arial" w:cs="Arial"/>
      <w:color w:val="000000"/>
      <w:sz w:val="18"/>
      <w:szCs w:val="18"/>
      <w:lang w:val="de-CH" w:eastAsia="de-DE"/>
    </w:rPr>
  </w:style>
  <w:style w:type="character" w:customStyle="1" w:styleId="s1">
    <w:name w:val="s1"/>
    <w:basedOn w:val="Absatz-Standardschriftart"/>
    <w:rsid w:val="00AB0239"/>
    <w:rPr>
      <w:rFonts w:ascii="Arial" w:hAnsi="Arial" w:cs="Arial" w:hint="default"/>
      <w:sz w:val="12"/>
      <w:szCs w:val="1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00F5F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00F5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00F5F"/>
    <w:rPr>
      <w:vertAlign w:val="superscript"/>
    </w:rPr>
  </w:style>
  <w:style w:type="paragraph" w:customStyle="1" w:styleId="p2">
    <w:name w:val="p2"/>
    <w:basedOn w:val="Standard"/>
    <w:rsid w:val="00200F5F"/>
    <w:rPr>
      <w:rFonts w:ascii="Arial" w:eastAsia="Times New Roman" w:hAnsi="Arial" w:cs="Arial"/>
      <w:color w:val="0000FF"/>
      <w:sz w:val="15"/>
      <w:szCs w:val="15"/>
      <w:lang w:val="de-CH" w:eastAsia="de-DE"/>
    </w:rPr>
  </w:style>
  <w:style w:type="paragraph" w:customStyle="1" w:styleId="p3">
    <w:name w:val="p3"/>
    <w:basedOn w:val="Standard"/>
    <w:rsid w:val="00200F5F"/>
    <w:rPr>
      <w:rFonts w:ascii="Arial" w:eastAsia="Times New Roman" w:hAnsi="Arial" w:cs="Arial"/>
      <w:color w:val="000000"/>
      <w:sz w:val="18"/>
      <w:szCs w:val="18"/>
      <w:lang w:val="de-CH" w:eastAsia="de-DE"/>
    </w:rPr>
  </w:style>
  <w:style w:type="character" w:customStyle="1" w:styleId="s2">
    <w:name w:val="s2"/>
    <w:basedOn w:val="Absatz-Standardschriftart"/>
    <w:rsid w:val="00200F5F"/>
    <w:rPr>
      <w:color w:val="000000"/>
    </w:rPr>
  </w:style>
  <w:style w:type="character" w:customStyle="1" w:styleId="s3">
    <w:name w:val="s3"/>
    <w:basedOn w:val="Absatz-Standardschriftart"/>
    <w:rsid w:val="00200F5F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754</Words>
  <Characters>4753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Luzius Müller</dc:creator>
  <cp:keywords/>
  <dc:description/>
  <cp:lastModifiedBy>Luzius Müller</cp:lastModifiedBy>
  <cp:revision>1</cp:revision>
  <dcterms:created xsi:type="dcterms:W3CDTF">2026-01-06T09:27:00Z</dcterms:created>
  <dcterms:modified xsi:type="dcterms:W3CDTF">2026-01-06T10:00:00Z</dcterms:modified>
</cp:coreProperties>
</file>